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CDE46" w14:textId="77777777" w:rsidR="008A3EBB" w:rsidRDefault="002C7B5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7FF80548" w14:textId="77777777" w:rsidR="008A3EBB" w:rsidRDefault="002C7B55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68EFA3E6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4C6F9B6D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70AA7B83" w14:textId="3DA77B08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 w:rsidR="00404F6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+49 (0)7127 960190</w:t>
      </w:r>
      <w:r>
        <w:rPr>
          <w:rFonts w:ascii="Arial" w:hAnsi="Arial"/>
          <w:sz w:val="20"/>
          <w:lang w:bidi="de-DE"/>
        </w:rPr>
        <w:br/>
        <w:t xml:space="preserve">Fax </w:t>
      </w:r>
      <w:r w:rsidR="00404F6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="00065DD4" w:rsidRPr="00FF0255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57514567" w14:textId="59B52F79" w:rsidR="008A3EBB" w:rsidRDefault="002C7B5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AQUA-LIPOMASTER-FH NS </w:t>
      </w:r>
      <w:r w:rsidR="00404F63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-400 AS1</w:t>
      </w:r>
    </w:p>
    <w:p w14:paraId="63E0612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PE-Fettabscheider </w:t>
      </w:r>
    </w:p>
    <w:p w14:paraId="31FBDBC0" w14:textId="52EE366B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AQUA-LIPOMASTER-FH NS </w:t>
      </w:r>
      <w:r w:rsidR="00404F63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-400 Ausbaustufe 1</w:t>
      </w:r>
    </w:p>
    <w:p w14:paraId="77A4D303" w14:textId="0956F7C4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integriertem Schlammfang</w:t>
      </w:r>
    </w:p>
    <w:p w14:paraId="262A32A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halbautomatische Steuerung</w:t>
      </w:r>
    </w:p>
    <w:p w14:paraId="3BE5618B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mit manueller Mixer- und </w:t>
      </w:r>
      <w:proofErr w:type="spellStart"/>
      <w:r>
        <w:rPr>
          <w:rFonts w:ascii="Arial" w:hAnsi="Arial"/>
          <w:b/>
          <w:sz w:val="20"/>
          <w:lang w:bidi="de-DE"/>
        </w:rPr>
        <w:t>Schredderpumpe</w:t>
      </w:r>
      <w:proofErr w:type="spellEnd"/>
    </w:p>
    <w:p w14:paraId="69DBF28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manueller Frischwasser-</w:t>
      </w:r>
      <w:proofErr w:type="spellStart"/>
      <w:r>
        <w:rPr>
          <w:rFonts w:ascii="Arial" w:hAnsi="Arial"/>
          <w:b/>
          <w:sz w:val="20"/>
          <w:lang w:bidi="de-DE"/>
        </w:rPr>
        <w:t>Wiederbefüllung</w:t>
      </w:r>
      <w:proofErr w:type="spellEnd"/>
    </w:p>
    <w:p w14:paraId="35F40780" w14:textId="4F4D9E07" w:rsidR="008A3EBB" w:rsidRDefault="00065DD4">
      <w:pPr>
        <w:keepNext/>
        <w:keepLines/>
        <w:spacing w:after="0" w:line="240" w:lineRule="auto"/>
        <w:ind w:left="1040" w:right="4020"/>
        <w:rPr>
          <w:rFonts w:ascii="Arial" w:hAnsi="Arial"/>
          <w:b/>
          <w:bCs/>
          <w:sz w:val="20"/>
          <w:lang w:bidi="de-DE"/>
        </w:rPr>
      </w:pPr>
      <w:r w:rsidRPr="00065DD4">
        <w:rPr>
          <w:rFonts w:ascii="Arial" w:hAnsi="Arial"/>
          <w:b/>
          <w:bCs/>
          <w:sz w:val="20"/>
          <w:lang w:bidi="de-DE"/>
        </w:rPr>
        <w:t>mit CE-Kennzeichnung</w:t>
      </w:r>
    </w:p>
    <w:p w14:paraId="6FB46448" w14:textId="77777777" w:rsidR="00065DD4" w:rsidRP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6DD086E6" w14:textId="77777777" w:rsidR="008A3EBB" w:rsidRDefault="002C7B55">
      <w:pPr>
        <w:keepNext/>
        <w:keepLines/>
        <w:spacing w:after="4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73D417B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Fettabscheideranlage aus PE zur Freiaufstellung in frostsicheren Räumen.</w:t>
      </w:r>
    </w:p>
    <w:p w14:paraId="2A9FCD55" w14:textId="686BDB9D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nach DIN 4040-100 und DIN EN 1825</w:t>
      </w:r>
    </w:p>
    <w:p w14:paraId="4F9512B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4FBD25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Statisch geprüfter, im Rotationsverfahren hergestellter, monolithischer Behälter vollständig aus 100% korrosionsbeständigem PE. Durch die wachsähnliche und glatte Oberfläche sehr wartungs- und reinigungsfreundlich.</w:t>
      </w:r>
    </w:p>
    <w:p w14:paraId="6BC147F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Äußerst robuste Ausführung mit mind. 10mm Wandstärke, dauerhaft wasserdicht, bruch- und schlagfest. </w:t>
      </w:r>
    </w:p>
    <w:p w14:paraId="70F2D24D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Einbauteile aus PE</w:t>
      </w:r>
    </w:p>
    <w:p w14:paraId="2E7AD2A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FFF744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5DBDAE50" w14:textId="0CD505D5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typengeprüfter Statik </w:t>
      </w:r>
    </w:p>
    <w:p w14:paraId="1B1D0BE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geprüftem Brandschutznachweis für Fettabscheider</w:t>
      </w:r>
    </w:p>
    <w:p w14:paraId="445E907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Integrierter Schlammfang nach DIN und EN-Normen </w:t>
      </w:r>
    </w:p>
    <w:p w14:paraId="7AD8B5C9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geruchsdichte Schraubdeckel am Zu- und Ablaufbereich für die Reinigung</w:t>
      </w:r>
    </w:p>
    <w:p w14:paraId="66C2E5B1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formstabil und standsicher auch bei hohen Zulauftemperaturen</w:t>
      </w:r>
    </w:p>
    <w:p w14:paraId="5DF292F0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Stahlrohre zur Stabilität nötig</w:t>
      </w:r>
    </w:p>
    <w:p w14:paraId="3DFBE0A6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Stahlbänder zur Versteifung nötig</w:t>
      </w:r>
    </w:p>
    <w:p w14:paraId="48C5C3B0" w14:textId="118DA324" w:rsidR="00065DD4" w:rsidRDefault="00065DD4" w:rsidP="00065DD4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geeignet auch für erhöhte Zulauftemperaturen</w:t>
      </w:r>
    </w:p>
    <w:p w14:paraId="4D21B62B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 mit Rundboden und beidseitigem Absauganschluss zur vollständigen Entleerung mittels Direktentsorgung.</w:t>
      </w:r>
    </w:p>
    <w:p w14:paraId="215679F3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PE-Rohre nach DIN 19537, HT-Rohre nach DIN 19560, PP oder AS</w:t>
      </w:r>
    </w:p>
    <w:p w14:paraId="0D91201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x Direktabsauganschlüsse (zur Absaugung über Storz- B-Kupplung)</w:t>
      </w:r>
    </w:p>
    <w:p w14:paraId="1388F0C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Erweiterbares Behältersystem (bis NS12 erweiterbar)</w:t>
      </w:r>
    </w:p>
    <w:p w14:paraId="078963F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CCC257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 Abscheider:</w:t>
      </w:r>
    </w:p>
    <w:p w14:paraId="7EC604F1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DB89308" w14:textId="04380ADC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r w:rsidR="00065DD4">
        <w:rPr>
          <w:rFonts w:ascii="Arial" w:hAnsi="Arial"/>
          <w:sz w:val="20"/>
          <w:lang w:bidi="de-DE"/>
        </w:rPr>
        <w:t xml:space="preserve">Nenngröße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404F63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>-400</w:t>
      </w:r>
    </w:p>
    <w:p w14:paraId="74DBBD10" w14:textId="68E1436E" w:rsidR="0006091B" w:rsidRDefault="0006091B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Hydraulische Leistung:</w:t>
      </w:r>
      <w:r>
        <w:rPr>
          <w:rFonts w:ascii="Arial" w:hAnsi="Arial"/>
          <w:sz w:val="20"/>
          <w:lang w:bidi="de-DE"/>
        </w:rPr>
        <w:tab/>
      </w:r>
      <w:r w:rsidR="00404F63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7CED4895" w14:textId="03253BA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Schlamm</w:t>
      </w:r>
      <w:r w:rsidR="0006091B">
        <w:rPr>
          <w:rFonts w:ascii="Arial" w:hAnsi="Arial"/>
          <w:sz w:val="20"/>
          <w:lang w:bidi="de-DE"/>
        </w:rPr>
        <w:t>fanginhalt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</w:t>
      </w:r>
      <w:r w:rsidR="00065DD4">
        <w:rPr>
          <w:rFonts w:ascii="Arial" w:hAnsi="Arial"/>
          <w:sz w:val="20"/>
          <w:lang w:bidi="de-DE"/>
        </w:rPr>
        <w:t>03</w:t>
      </w:r>
      <w:r>
        <w:rPr>
          <w:rFonts w:ascii="Arial" w:hAnsi="Arial"/>
          <w:sz w:val="20"/>
          <w:lang w:bidi="de-DE"/>
        </w:rPr>
        <w:t xml:space="preserve"> l</w:t>
      </w:r>
    </w:p>
    <w:p w14:paraId="3606828D" w14:textId="490C963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Fettspeichermenge: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180 l</w:t>
      </w:r>
    </w:p>
    <w:p w14:paraId="37FC0148" w14:textId="4B349A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Zu- und Ablauf: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59C9E5DF" w14:textId="0CAEA80C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Gesamtvolumen: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770 l</w:t>
      </w:r>
    </w:p>
    <w:p w14:paraId="31847720" w14:textId="12071A19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Behältermaße (L x B x H): 180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74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125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</w:t>
      </w:r>
    </w:p>
    <w:p w14:paraId="41DADBAB" w14:textId="44435940" w:rsidR="008A3EBB" w:rsidRDefault="002C7B55" w:rsidP="0006091B">
      <w:pPr>
        <w:keepNext/>
        <w:keepLines/>
        <w:spacing w:after="0" w:line="240" w:lineRule="auto"/>
        <w:ind w:left="1280" w:right="3735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(Aufstellmaße: variabel   </w:t>
      </w:r>
      <w:r w:rsidR="00065DD4">
        <w:rPr>
          <w:rFonts w:ascii="Arial" w:hAnsi="Arial"/>
          <w:sz w:val="20"/>
          <w:lang w:bidi="de-DE"/>
        </w:rPr>
        <w:tab/>
        <w:t xml:space="preserve">ca. </w:t>
      </w:r>
      <w:r>
        <w:rPr>
          <w:rFonts w:ascii="Arial" w:hAnsi="Arial"/>
          <w:sz w:val="20"/>
          <w:lang w:bidi="de-DE"/>
        </w:rPr>
        <w:t>2</w:t>
      </w:r>
      <w:r w:rsidR="00065DD4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110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130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m)</w:t>
      </w:r>
    </w:p>
    <w:p w14:paraId="042A0F2F" w14:textId="115BBCF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Gesamtgewicht 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ca. 90 kg</w:t>
      </w:r>
    </w:p>
    <w:p w14:paraId="5C952C4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D188F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Inkl</w:t>
      </w:r>
      <w:proofErr w:type="spellEnd"/>
    </w:p>
    <w:p w14:paraId="3E7F993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Technische Daten Mix- und </w:t>
      </w:r>
      <w:proofErr w:type="spellStart"/>
      <w:r>
        <w:rPr>
          <w:rFonts w:ascii="Arial" w:hAnsi="Arial"/>
          <w:b/>
          <w:sz w:val="20"/>
          <w:lang w:bidi="de-DE"/>
        </w:rPr>
        <w:t>Schredderpumpe</w:t>
      </w:r>
      <w:proofErr w:type="spellEnd"/>
    </w:p>
    <w:p w14:paraId="40266D29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Als Mischsystem der </w:t>
      </w:r>
      <w:proofErr w:type="spellStart"/>
      <w:r>
        <w:rPr>
          <w:rFonts w:ascii="Arial" w:hAnsi="Arial"/>
          <w:sz w:val="20"/>
          <w:lang w:bidi="de-DE"/>
        </w:rPr>
        <w:t>Fettabscheiderinhalte</w:t>
      </w:r>
      <w:proofErr w:type="spellEnd"/>
      <w:r>
        <w:rPr>
          <w:rFonts w:ascii="Arial" w:hAnsi="Arial"/>
          <w:sz w:val="20"/>
          <w:lang w:bidi="de-DE"/>
        </w:rPr>
        <w:t xml:space="preserve"> vor dem Entsorgen.</w:t>
      </w:r>
    </w:p>
    <w:p w14:paraId="1D3699F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Motorleistung : P2 =1,5 kW / 400V</w:t>
      </w:r>
    </w:p>
    <w:p w14:paraId="52BE151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Drehzahl: 2820 min-1</w:t>
      </w:r>
    </w:p>
    <w:p w14:paraId="613BE43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Betriebsspannung: 400V</w:t>
      </w:r>
    </w:p>
    <w:p w14:paraId="51AE785B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Nennfrequenz: 50 Hz</w:t>
      </w:r>
    </w:p>
    <w:p w14:paraId="2D4C1041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Nennstrom: I = 4,9 A bei 400 V 50 Hz</w:t>
      </w:r>
    </w:p>
    <w:p w14:paraId="5A18553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Schutzart: IP 54 (optional IP 68)</w:t>
      </w:r>
    </w:p>
    <w:p w14:paraId="728B1E3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Fördermedium: Abwasser</w:t>
      </w:r>
    </w:p>
    <w:p w14:paraId="5E13E785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Fördermenge: ca. 20 m³/h bei</w:t>
      </w:r>
    </w:p>
    <w:p w14:paraId="3CA5BFB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Förderdruck: ca. 0, 7 bar</w:t>
      </w:r>
    </w:p>
    <w:p w14:paraId="3DB9C17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Schaltung für manuelle Ausbaustufe 1</w:t>
      </w:r>
    </w:p>
    <w:p w14:paraId="1A403CE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D6D9D73" w14:textId="7F4266D8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20.0</w:t>
      </w:r>
      <w:r w:rsidR="00404F63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.400-AS 1</w:t>
      </w:r>
    </w:p>
    <w:p w14:paraId="613E005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2A01952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Option </w:t>
      </w:r>
      <w:proofErr w:type="spellStart"/>
      <w:r>
        <w:rPr>
          <w:rFonts w:ascii="Arial" w:hAnsi="Arial"/>
          <w:b/>
          <w:sz w:val="20"/>
          <w:lang w:bidi="de-DE"/>
        </w:rPr>
        <w:t>Probenahmebehälter</w:t>
      </w:r>
      <w:proofErr w:type="spellEnd"/>
      <w:r>
        <w:rPr>
          <w:rFonts w:ascii="Arial" w:hAnsi="Arial"/>
          <w:b/>
          <w:sz w:val="20"/>
          <w:lang w:bidi="de-DE"/>
        </w:rPr>
        <w:t xml:space="preserve"> aus PE</w:t>
      </w:r>
    </w:p>
    <w:p w14:paraId="72F82119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41AB2C5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Abwasserprobeentnahme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  <w:r>
        <w:rPr>
          <w:rFonts w:ascii="Arial" w:hAnsi="Arial"/>
          <w:sz w:val="20"/>
          <w:lang w:bidi="de-DE"/>
        </w:rPr>
        <w:t xml:space="preserve">, passend zum Fettabscheider NS 2 und 4. Zu- und Ablauf DN 100 mit Gefällesprung entsprechend DIN 4040-100. Mit geruchsdichter Abdeckung </w:t>
      </w:r>
    </w:p>
    <w:p w14:paraId="7F48FE9D" w14:textId="183418F1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21.04.100</w:t>
      </w:r>
    </w:p>
    <w:p w14:paraId="2E5CBF14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71B276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weitere Optionen:</w:t>
      </w:r>
    </w:p>
    <w:p w14:paraId="27C44D2D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0D1834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Probenahmestelle DN 100</w:t>
      </w:r>
      <w:r>
        <w:rPr>
          <w:rFonts w:ascii="Arial" w:hAnsi="Arial"/>
          <w:sz w:val="20"/>
          <w:lang w:bidi="de-DE"/>
        </w:rPr>
        <w:t> </w:t>
      </w:r>
    </w:p>
    <w:p w14:paraId="70A50829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beengte Räume zur Probenahme über Kugelhahn</w:t>
      </w:r>
    </w:p>
    <w:p w14:paraId="06370BE7" w14:textId="285D23D3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21.00.001</w:t>
      </w:r>
    </w:p>
    <w:p w14:paraId="08D04BE7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9FC8C2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Schauglas</w:t>
      </w:r>
      <w:r>
        <w:rPr>
          <w:rFonts w:ascii="Arial" w:hAnsi="Arial"/>
          <w:sz w:val="20"/>
          <w:lang w:bidi="de-DE"/>
        </w:rPr>
        <w:t> </w:t>
      </w:r>
    </w:p>
    <w:p w14:paraId="28986BB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Kontrolle der Fettschichtdicke</w:t>
      </w:r>
    </w:p>
    <w:p w14:paraId="7A69E967" w14:textId="3BB89B2F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21.00.101</w:t>
      </w:r>
    </w:p>
    <w:p w14:paraId="49938741" w14:textId="77777777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4C2C1A0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Wischer für Schauglas</w:t>
      </w:r>
    </w:p>
    <w:p w14:paraId="52EEE03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Reinigung der </w:t>
      </w:r>
      <w:proofErr w:type="spellStart"/>
      <w:r>
        <w:rPr>
          <w:rFonts w:ascii="Arial" w:hAnsi="Arial"/>
          <w:sz w:val="20"/>
          <w:lang w:bidi="de-DE"/>
        </w:rPr>
        <w:t>Schauglasinnenseite</w:t>
      </w:r>
      <w:proofErr w:type="spellEnd"/>
    </w:p>
    <w:p w14:paraId="311BC8B7" w14:textId="01FE9446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21.00.111</w:t>
      </w:r>
    </w:p>
    <w:p w14:paraId="11EFD33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886004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Anschlussset für Direktabsaugung</w:t>
      </w:r>
      <w:r>
        <w:rPr>
          <w:rFonts w:ascii="Arial" w:hAnsi="Arial"/>
          <w:sz w:val="20"/>
          <w:lang w:bidi="de-DE"/>
        </w:rPr>
        <w:t> </w:t>
      </w:r>
    </w:p>
    <w:p w14:paraId="07C578D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am Rundboden für Direktentsorgungsleitung über Storz-B-Kupplung</w:t>
      </w:r>
    </w:p>
    <w:p w14:paraId="3DB989CD" w14:textId="1E8AF761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21.00.105</w:t>
      </w:r>
    </w:p>
    <w:p w14:paraId="11E8521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8A132C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</w:p>
    <w:p w14:paraId="7B26365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Steuergerät und Fettschichtsensor (5 m Kabel) mit Schaltschrank zur Montage in frostfreien Räumen</w:t>
      </w:r>
    </w:p>
    <w:p w14:paraId="03FF81F9" w14:textId="544115B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21.00.102</w:t>
      </w:r>
    </w:p>
    <w:p w14:paraId="7C29E35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E02FE5B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, </w:t>
      </w:r>
    </w:p>
    <w:p w14:paraId="03E4D82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ohne Tankverschraubung. Einbringen/Installation einfach ohne Werkzeug möglich </w:t>
      </w:r>
    </w:p>
    <w:p w14:paraId="7D461E92" w14:textId="5FE9DC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060FBA4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6A1DB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Frischwassernachspeisung </w:t>
      </w:r>
    </w:p>
    <w:p w14:paraId="1602F33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nach der Entsorgung</w:t>
      </w:r>
    </w:p>
    <w:p w14:paraId="0A39308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Geruchsverschluss, Anschluss </w:t>
      </w:r>
      <w:proofErr w:type="spellStart"/>
      <w:r>
        <w:rPr>
          <w:rFonts w:ascii="Arial" w:hAnsi="Arial"/>
          <w:sz w:val="20"/>
          <w:lang w:bidi="de-DE"/>
        </w:rPr>
        <w:t>Rp</w:t>
      </w:r>
      <w:proofErr w:type="spellEnd"/>
      <w:r>
        <w:rPr>
          <w:rFonts w:ascii="Arial" w:hAnsi="Arial"/>
          <w:sz w:val="20"/>
          <w:lang w:bidi="de-DE"/>
        </w:rPr>
        <w:t xml:space="preserve"> ¾</w:t>
      </w:r>
    </w:p>
    <w:p w14:paraId="4F06FFE2" w14:textId="29BA131F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21.00.100</w:t>
      </w:r>
    </w:p>
    <w:p w14:paraId="5A93695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3C886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Zu- und/oder Ablaufschieber DN100</w:t>
      </w:r>
    </w:p>
    <w:p w14:paraId="01494C1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Als Zulauf- bzw. Auslaufverschluss-Schieber während Wartung oder Entleerung des Abscheiders</w:t>
      </w:r>
    </w:p>
    <w:p w14:paraId="73F9713C" w14:textId="68BCA6F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437A0B4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C105BC5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Tankinnenreinigung</w:t>
      </w:r>
      <w:r>
        <w:rPr>
          <w:rFonts w:ascii="Arial" w:hAnsi="Arial"/>
          <w:sz w:val="20"/>
          <w:lang w:bidi="de-DE"/>
        </w:rPr>
        <w:t> </w:t>
      </w:r>
    </w:p>
    <w:p w14:paraId="5A9D636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durch TOPATEC- Spüldüsensystem</w:t>
      </w:r>
    </w:p>
    <w:p w14:paraId="62FAD07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B1C369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> </w:t>
      </w:r>
    </w:p>
    <w:p w14:paraId="146795D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anschlussfertige Doppelpumpenanlage mit und ohne Schneidwerk und Rückschlagventil)</w:t>
      </w:r>
    </w:p>
    <w:p w14:paraId="1FEC083E" w14:textId="77777777" w:rsidR="008A3EBB" w:rsidRDefault="008A3EB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8A3EBB" w14:paraId="1215F31B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A3EBB" w14:paraId="488C997B" w14:textId="77777777">
              <w:tc>
                <w:tcPr>
                  <w:tcW w:w="880" w:type="dxa"/>
                </w:tcPr>
                <w:p w14:paraId="3D04FFA0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3CF7372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E8DEF2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4BDCCE6" w14:textId="77777777" w:rsidR="008A3EBB" w:rsidRDefault="002C7B5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25420F1C" w14:textId="77777777">
              <w:tc>
                <w:tcPr>
                  <w:tcW w:w="600" w:type="dxa"/>
                </w:tcPr>
                <w:p w14:paraId="006A4503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7E63313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24A74C8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2D6F096B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4080943A" w14:textId="77777777">
              <w:tc>
                <w:tcPr>
                  <w:tcW w:w="600" w:type="dxa"/>
                </w:tcPr>
                <w:p w14:paraId="17C90732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625BAEB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FC33A28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F9AD624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466459A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27D6B9C7" w14:textId="77777777">
              <w:tc>
                <w:tcPr>
                  <w:tcW w:w="1400" w:type="dxa"/>
                </w:tcPr>
                <w:p w14:paraId="6F1C05FB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11E70B6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3A1E1F4" w14:textId="77777777" w:rsidR="008A3EBB" w:rsidRDefault="008A3EBB">
            <w:pPr>
              <w:spacing w:line="240" w:lineRule="auto"/>
            </w:pPr>
          </w:p>
        </w:tc>
      </w:tr>
      <w:tr w:rsidR="008A3EBB" w14:paraId="5B89835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288F772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1B36D8F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2F35EE" w14:textId="77777777">
              <w:tc>
                <w:tcPr>
                  <w:tcW w:w="1400" w:type="dxa"/>
                </w:tcPr>
                <w:p w14:paraId="45817468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25BA0A9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E34D0B1" w14:textId="77777777" w:rsidR="008A3EBB" w:rsidRDefault="008A3EBB">
            <w:pPr>
              <w:spacing w:line="240" w:lineRule="auto"/>
            </w:pPr>
          </w:p>
        </w:tc>
      </w:tr>
      <w:tr w:rsidR="008A3EBB" w14:paraId="071FDCEE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22F2EB7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22E16E7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9BF464" w14:textId="77777777">
              <w:tc>
                <w:tcPr>
                  <w:tcW w:w="1400" w:type="dxa"/>
                </w:tcPr>
                <w:p w14:paraId="6C6B3DA5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928E311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9FB8BC6" w14:textId="77777777" w:rsidR="008A3EBB" w:rsidRDefault="008A3EBB">
            <w:pPr>
              <w:spacing w:line="240" w:lineRule="auto"/>
            </w:pPr>
          </w:p>
        </w:tc>
      </w:tr>
    </w:tbl>
    <w:p w14:paraId="5D316BF1" w14:textId="77777777" w:rsidR="00621BB4" w:rsidRDefault="00621BB4"/>
    <w:sectPr w:rsidR="00621BB4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834DD" w14:textId="77777777" w:rsidR="00621BB4" w:rsidRDefault="002C7B55">
      <w:pPr>
        <w:spacing w:after="0" w:line="240" w:lineRule="auto"/>
      </w:pPr>
      <w:r>
        <w:separator/>
      </w:r>
    </w:p>
  </w:endnote>
  <w:endnote w:type="continuationSeparator" w:id="0">
    <w:p w14:paraId="4C5042DB" w14:textId="77777777" w:rsidR="00621BB4" w:rsidRDefault="002C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6D617" w14:textId="77777777" w:rsidR="00621BB4" w:rsidRDefault="002C7B55">
      <w:pPr>
        <w:spacing w:after="0" w:line="240" w:lineRule="auto"/>
      </w:pPr>
      <w:r>
        <w:separator/>
      </w:r>
    </w:p>
  </w:footnote>
  <w:footnote w:type="continuationSeparator" w:id="0">
    <w:p w14:paraId="42FD0DD4" w14:textId="77777777" w:rsidR="00621BB4" w:rsidRDefault="002C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8A3EBB" w14:paraId="4C2AB338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2EA1AB65" w14:textId="3F4EA054" w:rsidR="008A3EBB" w:rsidRDefault="008A3EB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0B3920A1" w14:textId="77777777" w:rsidR="008A3EBB" w:rsidRDefault="002C7B55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29A57949" w14:textId="77777777" w:rsidR="008A3EBB" w:rsidRDefault="002C7B55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BB"/>
    <w:rsid w:val="0006091B"/>
    <w:rsid w:val="00065DD4"/>
    <w:rsid w:val="001E5BB3"/>
    <w:rsid w:val="002C7B55"/>
    <w:rsid w:val="00404F63"/>
    <w:rsid w:val="00621BB4"/>
    <w:rsid w:val="008A3EBB"/>
    <w:rsid w:val="00E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432F"/>
  <w15:docId w15:val="{73159F58-B11D-49CB-B9BF-02F3649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7B55"/>
  </w:style>
  <w:style w:type="paragraph" w:styleId="Fuzeile">
    <w:name w:val="footer"/>
    <w:basedOn w:val="Standard"/>
    <w:link w:val="Fu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7B55"/>
  </w:style>
  <w:style w:type="character" w:styleId="Hyperlink">
    <w:name w:val="Hyperlink"/>
    <w:basedOn w:val="Absatz-Standardschriftart"/>
    <w:uiPriority w:val="99"/>
    <w:unhideWhenUsed/>
    <w:rsid w:val="00065D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4</cp:revision>
  <cp:lastPrinted>2020-09-29T09:41:00Z</cp:lastPrinted>
  <dcterms:created xsi:type="dcterms:W3CDTF">2020-09-29T09:34:00Z</dcterms:created>
  <dcterms:modified xsi:type="dcterms:W3CDTF">2020-09-29T09:42:00Z</dcterms:modified>
</cp:coreProperties>
</file>